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1FF" w:rsidRPr="006C6EE3" w:rsidRDefault="007F6CEB" w:rsidP="006C6EE3">
      <w:pPr>
        <w:jc w:val="center"/>
        <w:rPr>
          <w:rFonts w:ascii="Century Gothic" w:hAnsi="Century Gothic"/>
          <w:sz w:val="28"/>
          <w:szCs w:val="28"/>
        </w:rPr>
      </w:pPr>
      <w:r w:rsidRPr="006C6EE3">
        <w:rPr>
          <w:rFonts w:ascii="Century Gothic" w:hAnsi="Century Gothic"/>
          <w:b/>
          <w:bCs/>
          <w:sz w:val="28"/>
          <w:szCs w:val="28"/>
        </w:rPr>
        <w:t>Estructuras</w:t>
      </w:r>
      <w:r w:rsidRPr="006C6EE3">
        <w:rPr>
          <w:rFonts w:ascii="Century Gothic" w:hAnsi="Century Gothic"/>
          <w:sz w:val="28"/>
          <w:szCs w:val="28"/>
        </w:rPr>
        <w:t xml:space="preserve"> </w:t>
      </w:r>
      <w:r w:rsidRPr="006C6EE3">
        <w:rPr>
          <w:rFonts w:ascii="Century Gothic" w:hAnsi="Century Gothic"/>
          <w:b/>
          <w:bCs/>
          <w:sz w:val="28"/>
          <w:szCs w:val="28"/>
        </w:rPr>
        <w:t>Secuenciales</w:t>
      </w:r>
    </w:p>
    <w:p w:rsidR="007F6CEB" w:rsidRPr="006C6EE3" w:rsidRDefault="007F6CEB" w:rsidP="00D349A0">
      <w:pPr>
        <w:jc w:val="both"/>
        <w:rPr>
          <w:rFonts w:ascii="Century Gothic" w:hAnsi="Century Gothic" w:cs="Calibri"/>
          <w:color w:val="000000"/>
          <w:shd w:val="clear" w:color="auto" w:fill="FFFFFF"/>
        </w:rPr>
      </w:pPr>
      <w:r w:rsidRPr="006C6EE3">
        <w:rPr>
          <w:rFonts w:ascii="Century Gothic" w:hAnsi="Century Gothic" w:cs="Calibri"/>
          <w:color w:val="000000"/>
          <w:shd w:val="clear" w:color="auto" w:fill="FFFFFF"/>
        </w:rPr>
        <w:t>Es aquella en donde las instrucciones del programa se ejecutarán una tras otra, en el orden en que estas aparecen sin que varíe por alguna condición.</w:t>
      </w:r>
    </w:p>
    <w:p w:rsidR="007252DD" w:rsidRPr="006C6EE3" w:rsidRDefault="007252DD" w:rsidP="00D349A0">
      <w:pPr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La estructura secuencial está formada por una secuencia de instrucciones que se ejecutan en orden una a continuación de la otra.</w:t>
      </w:r>
    </w:p>
    <w:p w:rsidR="007252DD" w:rsidRPr="006C6EE3" w:rsidRDefault="007252DD" w:rsidP="00D349A0">
      <w:pPr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Cada una de las instrucciones están separadas por el carácter punto y coma (;). No obstante, en algunos casos nos interesará agrupar en un bloque una serie de instrucciones, como veremos al explicar las estructuras de selección y de iteración. El bloque de sentencias se define por el carácter llave de apertura ({) para marcar el inicio del mismo, y el carácter llave de cierre (}) para marcar el final.</w:t>
      </w:r>
    </w:p>
    <w:p w:rsidR="007252DD" w:rsidRPr="006C6EE3" w:rsidRDefault="007252DD" w:rsidP="00D349A0">
      <w:pPr>
        <w:jc w:val="both"/>
        <w:rPr>
          <w:rFonts w:ascii="Century Gothic" w:hAnsi="Century Gothic" w:cs="Calibri"/>
          <w:color w:val="000000"/>
          <w:shd w:val="clear" w:color="auto" w:fill="FFFFFF"/>
        </w:rPr>
      </w:pPr>
    </w:p>
    <w:p w:rsidR="007F6CEB" w:rsidRPr="006C6EE3" w:rsidRDefault="007F6CEB" w:rsidP="00D349A0">
      <w:pPr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  <w:noProof/>
        </w:rPr>
        <w:drawing>
          <wp:inline distT="0" distB="0" distL="0" distR="0">
            <wp:extent cx="1267002" cy="2114845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C8B017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D37" w:rsidRPr="006C6EE3" w:rsidRDefault="00417D37" w:rsidP="00D349A0">
      <w:pPr>
        <w:spacing w:before="100" w:beforeAutospacing="1" w:after="100" w:afterAutospacing="1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Ejemplo:</w:t>
      </w:r>
    </w:p>
    <w:p w:rsidR="00417D37" w:rsidRPr="006C6EE3" w:rsidRDefault="00417D37" w:rsidP="00D3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 xml:space="preserve">   INPUT x</w:t>
      </w:r>
    </w:p>
    <w:p w:rsidR="00417D37" w:rsidRPr="006C6EE3" w:rsidRDefault="00417D37" w:rsidP="00D3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 xml:space="preserve">   INPUT y</w:t>
      </w:r>
    </w:p>
    <w:p w:rsidR="00417D37" w:rsidRPr="006C6EE3" w:rsidRDefault="00417D37" w:rsidP="00D3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 xml:space="preserve">   auxiliar= x</w:t>
      </w:r>
    </w:p>
    <w:p w:rsidR="00417D37" w:rsidRPr="006C6EE3" w:rsidRDefault="00417D37" w:rsidP="00D3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 xml:space="preserve">   x= y</w:t>
      </w:r>
    </w:p>
    <w:p w:rsidR="00417D37" w:rsidRPr="006C6EE3" w:rsidRDefault="00417D37" w:rsidP="00D3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 xml:space="preserve">   y= auxiliar</w:t>
      </w:r>
    </w:p>
    <w:p w:rsidR="00417D37" w:rsidRPr="006C6EE3" w:rsidRDefault="00417D37" w:rsidP="00D3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 xml:space="preserve">   PRINT x</w:t>
      </w:r>
    </w:p>
    <w:p w:rsidR="00417D37" w:rsidRPr="006C6EE3" w:rsidRDefault="00417D37" w:rsidP="00D3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 xml:space="preserve">   PRINT y</w:t>
      </w:r>
    </w:p>
    <w:p w:rsidR="00417D37" w:rsidRPr="006C6EE3" w:rsidRDefault="00417D37" w:rsidP="00D349A0">
      <w:pPr>
        <w:spacing w:before="100" w:beforeAutospacing="1" w:after="100" w:afterAutospacing="1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Esta secuencia de instrucciones permuta los valores de x e y, con ayuda de una variable auxiliar, intermedia.</w:t>
      </w:r>
    </w:p>
    <w:p w:rsidR="00417D37" w:rsidRPr="006C6EE3" w:rsidRDefault="00417D37" w:rsidP="00D349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1º Se guarda una copia del valor de x en auxiliar.</w:t>
      </w:r>
    </w:p>
    <w:p w:rsidR="00417D37" w:rsidRPr="006C6EE3" w:rsidRDefault="00417D37" w:rsidP="00D349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2º Se guarda el valor de y en x, perdiendo su valor anterior, pero se mantiene una copia del contenido en auxiliar.</w:t>
      </w:r>
    </w:p>
    <w:p w:rsidR="00417D37" w:rsidRPr="006C6EE3" w:rsidRDefault="00417D37" w:rsidP="00D349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3º Se copia a y el valor de auxiliar, que es el valor inicial de x.</w:t>
      </w:r>
    </w:p>
    <w:p w:rsidR="00417D37" w:rsidRPr="006C6EE3" w:rsidRDefault="00417D37" w:rsidP="00D349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lastRenderedPageBreak/>
        <w:t>El resultado es el intercambio de los valores entre x e y, en tres operaciones secuenciales.</w:t>
      </w:r>
    </w:p>
    <w:p w:rsidR="007F6CEB" w:rsidRPr="006C6EE3" w:rsidRDefault="007F6CEB" w:rsidP="00D349A0">
      <w:pPr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Ejemplo</w:t>
      </w:r>
      <w:r w:rsidR="007252DD" w:rsidRPr="006C6EE3">
        <w:rPr>
          <w:rFonts w:ascii="Century Gothic" w:hAnsi="Century Gothic"/>
        </w:rPr>
        <w:t xml:space="preserve"> Pseudocódigo Estructura Secuencial</w:t>
      </w:r>
    </w:p>
    <w:p w:rsidR="007F6CEB" w:rsidRPr="006C6EE3" w:rsidRDefault="007F6CEB" w:rsidP="00D349A0">
      <w:pPr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  <w:noProof/>
        </w:rPr>
        <w:drawing>
          <wp:inline distT="0" distB="0" distL="0" distR="0">
            <wp:extent cx="2400635" cy="2467319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C818E4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635" cy="2467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2DD" w:rsidRPr="006C6EE3" w:rsidRDefault="007252DD" w:rsidP="00D349A0">
      <w:pPr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</w:rPr>
        <w:t>Ejemplo Código en C Estructura Secuencial</w:t>
      </w:r>
    </w:p>
    <w:p w:rsidR="007252DD" w:rsidRPr="006C6EE3" w:rsidRDefault="007252DD" w:rsidP="00D349A0">
      <w:pPr>
        <w:jc w:val="both"/>
        <w:rPr>
          <w:rFonts w:ascii="Century Gothic" w:hAnsi="Century Gothic"/>
        </w:rPr>
      </w:pPr>
      <w:r w:rsidRPr="006C6EE3">
        <w:rPr>
          <w:rFonts w:ascii="Century Gothic" w:hAnsi="Century Gothic"/>
          <w:noProof/>
        </w:rPr>
        <w:drawing>
          <wp:inline distT="0" distB="0" distL="0" distR="0">
            <wp:extent cx="3562847" cy="3839111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C8E78D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847" cy="383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EE3" w:rsidRPr="008C15B6" w:rsidRDefault="00D349A0" w:rsidP="00D349A0">
      <w:pPr>
        <w:jc w:val="both"/>
        <w:rPr>
          <w:rFonts w:ascii="Century Gothic" w:hAnsi="Century Gothic" w:cs="Arial"/>
          <w:color w:val="000000"/>
          <w:shd w:val="clear" w:color="auto" w:fill="FFFFFF"/>
          <w:lang w:val="en-US"/>
        </w:rPr>
      </w:pPr>
      <w:r w:rsidRPr="008C15B6">
        <w:rPr>
          <w:rFonts w:ascii="Century Gothic" w:hAnsi="Century Gothic"/>
        </w:rPr>
        <w:t xml:space="preserve">Fuente: </w:t>
      </w:r>
      <w:r w:rsidR="006C6EE3" w:rsidRPr="008C15B6">
        <w:rPr>
          <w:rFonts w:ascii="Century Gothic" w:hAnsi="Century Gothic" w:cs="Arial"/>
          <w:color w:val="000000"/>
          <w:shd w:val="clear" w:color="auto" w:fill="FFFFFF"/>
        </w:rPr>
        <w:t xml:space="preserve">Estructura Secuencial - Lenguaje C++. </w:t>
      </w:r>
      <w:r w:rsidR="006C6EE3" w:rsidRPr="008C15B6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Retrieved from </w:t>
      </w:r>
      <w:hyperlink r:id="rId10" w:history="1">
        <w:r w:rsidR="006C6EE3" w:rsidRPr="008C15B6">
          <w:rPr>
            <w:rStyle w:val="Hipervnculo"/>
            <w:rFonts w:ascii="Century Gothic" w:hAnsi="Century Gothic" w:cs="Arial"/>
            <w:shd w:val="clear" w:color="auto" w:fill="FFFFFF"/>
            <w:lang w:val="en-US"/>
          </w:rPr>
          <w:t>https://sites.google.com/site/lenguajecmasmas/estructura-secuencial</w:t>
        </w:r>
      </w:hyperlink>
    </w:p>
    <w:p w:rsidR="006C6EE3" w:rsidRPr="00210EE0" w:rsidRDefault="006C6EE3" w:rsidP="00D349A0">
      <w:pPr>
        <w:jc w:val="both"/>
        <w:rPr>
          <w:rFonts w:ascii="Century Gothic" w:hAnsi="Century Gothic" w:cs="Arial"/>
          <w:color w:val="000000"/>
          <w:shd w:val="clear" w:color="auto" w:fill="FFFFFF"/>
        </w:rPr>
      </w:pPr>
      <w:r w:rsidRPr="00210EE0">
        <w:rPr>
          <w:rFonts w:ascii="Century Gothic" w:hAnsi="Century Gothic" w:cs="Arial"/>
          <w:color w:val="000000"/>
          <w:shd w:val="clear" w:color="auto" w:fill="FFFFFF"/>
        </w:rPr>
        <w:lastRenderedPageBreak/>
        <w:t xml:space="preserve">ESTRUCTURAS SECUENCIALES. </w:t>
      </w:r>
      <w:proofErr w:type="spellStart"/>
      <w:r w:rsidRPr="00210EE0">
        <w:rPr>
          <w:rFonts w:ascii="Century Gothic" w:hAnsi="Century Gothic" w:cs="Arial"/>
          <w:color w:val="000000"/>
          <w:shd w:val="clear" w:color="auto" w:fill="FFFFFF"/>
        </w:rPr>
        <w:t>Retrieved</w:t>
      </w:r>
      <w:proofErr w:type="spellEnd"/>
      <w:r w:rsidRPr="00210EE0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proofErr w:type="spellStart"/>
      <w:r w:rsidRPr="00210EE0">
        <w:rPr>
          <w:rFonts w:ascii="Century Gothic" w:hAnsi="Century Gothic" w:cs="Arial"/>
          <w:color w:val="000000"/>
          <w:shd w:val="clear" w:color="auto" w:fill="FFFFFF"/>
        </w:rPr>
        <w:t>from</w:t>
      </w:r>
      <w:proofErr w:type="spellEnd"/>
      <w:r w:rsidRPr="00210EE0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hyperlink r:id="rId11" w:history="1">
        <w:r w:rsidRPr="00210EE0">
          <w:rPr>
            <w:rStyle w:val="Hipervnculo"/>
            <w:rFonts w:ascii="Century Gothic" w:hAnsi="Century Gothic" w:cs="Arial"/>
            <w:shd w:val="clear" w:color="auto" w:fill="FFFFFF"/>
          </w:rPr>
          <w:t>http://aprende-a-programar-ya.blogspot.com/p/estructuras-secuenciales.html</w:t>
        </w:r>
      </w:hyperlink>
    </w:p>
    <w:p w:rsidR="00D349A0" w:rsidRDefault="006C6EE3" w:rsidP="006C6EE3">
      <w:pPr>
        <w:jc w:val="both"/>
        <w:rPr>
          <w:rFonts w:ascii="Century Gothic" w:hAnsi="Century Gothic" w:cs="Arial"/>
          <w:color w:val="000000"/>
          <w:shd w:val="clear" w:color="auto" w:fill="FFFFFF"/>
          <w:lang w:val="en-US"/>
        </w:rPr>
      </w:pPr>
      <w:r w:rsidRPr="008C15B6">
        <w:rPr>
          <w:rFonts w:ascii="Century Gothic" w:hAnsi="Century Gothic" w:cs="Arial"/>
          <w:color w:val="000000"/>
          <w:shd w:val="clear" w:color="auto" w:fill="FFFFFF"/>
        </w:rPr>
        <w:t xml:space="preserve">García Hernández, E. Estructuras de Control en C++. </w:t>
      </w:r>
      <w:r w:rsidRPr="008C15B6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Retrieved from </w:t>
      </w:r>
      <w:hyperlink r:id="rId12" w:history="1">
        <w:r w:rsidR="00210EE0" w:rsidRPr="00A3318F">
          <w:rPr>
            <w:rStyle w:val="Hipervnculo"/>
            <w:rFonts w:ascii="Century Gothic" w:hAnsi="Century Gothic" w:cs="Arial"/>
            <w:shd w:val="clear" w:color="auto" w:fill="FFFFFF"/>
            <w:lang w:val="en-US"/>
          </w:rPr>
          <w:t>http://ejercicioscpp.blogspot.com/2012/11/estructuras-de-control-en-c.html</w:t>
        </w:r>
      </w:hyperlink>
    </w:p>
    <w:p w:rsidR="00210EE0" w:rsidRPr="008C15B6" w:rsidRDefault="00210EE0" w:rsidP="006C6EE3">
      <w:pPr>
        <w:jc w:val="both"/>
        <w:rPr>
          <w:rFonts w:ascii="Century Gothic" w:hAnsi="Century Gothic"/>
          <w:lang w:val="en-US"/>
        </w:rPr>
      </w:pPr>
      <w:bookmarkStart w:id="0" w:name="_GoBack"/>
      <w:bookmarkEnd w:id="0"/>
    </w:p>
    <w:sectPr w:rsidR="00210EE0" w:rsidRPr="008C15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EE3" w:rsidRDefault="006C6EE3" w:rsidP="006C6EE3">
      <w:pPr>
        <w:spacing w:after="0" w:line="240" w:lineRule="auto"/>
      </w:pPr>
      <w:r>
        <w:separator/>
      </w:r>
    </w:p>
  </w:endnote>
  <w:endnote w:type="continuationSeparator" w:id="0">
    <w:p w:rsidR="006C6EE3" w:rsidRDefault="006C6EE3" w:rsidP="006C6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EE0" w:rsidRDefault="00210E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E3" w:rsidRDefault="006C6EE3">
    <w:pPr>
      <w:pStyle w:val="Piedepgina"/>
    </w:pPr>
    <w:r w:rsidRPr="006C6EE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1A7987" wp14:editId="56B4DD13">
              <wp:simplePos x="0" y="0"/>
              <wp:positionH relativeFrom="column">
                <wp:posOffset>2546985</wp:posOffset>
              </wp:positionH>
              <wp:positionV relativeFrom="paragraph">
                <wp:posOffset>-104775</wp:posOffset>
              </wp:positionV>
              <wp:extent cx="633095" cy="542925"/>
              <wp:effectExtent l="0" t="0" r="14605" b="28575"/>
              <wp:wrapNone/>
              <wp:docPr id="6" name="Pergamino: vertical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82E791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6" o:spid="_x0000_s1026" type="#_x0000_t97" style="position:absolute;margin-left:200.55pt;margin-top:-8.25pt;width:49.8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h9KfAIAAEwFAAAOAAAAZHJzL2Uyb0RvYy54bWysVE1v2zAMvQ/YfxB0X+2kSbYadYqgRYcB&#10;RRcsHXpmZSkWoK9JSpzs14+SHbdoix2G+SBTIvlIPpG6vDpoRfbcB2lNTSdnJSXcMNtIs63pz4fb&#10;T18oCRFMA8oaXtMjD/Rq+fHDZecqPrWtVQ33BEFMqDpX0zZGVxVFYC3XEM6s4waVwnoNEbd+WzQe&#10;OkTXqpiW5aLorG+ct4yHgKc3vZIuM74QnMXvQgQeiaop5hbz6vP6lNZieQnV1oNrJRvSgH/IQoM0&#10;GHSEuoEIZOflGygtmbfBinjGrC6sEJLxXANWMylfVbNpwfFcC5IT3EhT+H+w7H6/9kQ2NV1QYkDj&#10;Fa2534KWxlbpYqNkoMgiEdW5UKH9xq39sAsopqoPwuv0x3rIIZN7HMnlh0gYHi7Oz8uLOSUMVfPZ&#10;9GI6T5jFs7PzIX7lVpMk1PQUe4OEKZXJhf1diL3TyRgRUlp9IlmKR8VTLsr84AIrw9DT7J17il8r&#10;T/aA3QCMcRMnvaqFhvfH8xK/IbPRI+eZAROykEqN2ANA6te32H2ug31y5bklR+fyb4n1zqNHjmxN&#10;HJ3TFfn3ABRWNUTu7U8k9dQklp5sc8R797YfiODYrUTW7yDENXicAJyVdAHfcRHKdjW1g0RJa/3v&#10;986TPTYmainpcKJqGn7twHNK1DeDLXsxmc3SCObNbP55ihv/UvP0UmN2+triNU3w/XAsi8k+qpMo&#10;vNWPOPyrFBVVYBjGrimL/rS5jv2k4/PB+GqVzXDsHMQ7s3EsgSdWUy89HB7Bu6H1IvbsvT1NH1Sv&#10;+q63TZ7GrnbRCpmb8pnXgW8c2dw4w/OS3oSX+2z1/Agu/wAAAP//AwBQSwMEFAAGAAgAAAAhAIBt&#10;mgDhAAAACgEAAA8AAABkcnMvZG93bnJldi54bWxMj8FOwzAQRO9I/IO1SNxa2xUNEOJUCBRRKkCi&#10;wN1NtklEvI5itwl8PcsJjqt9mnmTrSbXiSMOofVkQM8VCKTSVy3VBt7fitkViBAtVbbzhAa+MMAq&#10;Pz3JbFr5kV7xuI214BAKqTXQxNinUoayQWfD3PdI/Nv7wdnI51DLarAjh7tOLpRKpLMtcUNje7xr&#10;sPzcHpyB/f3Tgy6e18Vm/NDq8WWxufxeJ8acn023NyAiTvEPhl99VoecnXb+QFUQnYELpTWjBmY6&#10;WYJgYqkUj9kZSK4VyDyT/yfkPwAAAP//AwBQSwECLQAUAAYACAAAACEAtoM4kv4AAADhAQAAEwAA&#10;AAAAAAAAAAAAAAAAAAAAW0NvbnRlbnRfVHlwZXNdLnhtbFBLAQItABQABgAIAAAAIQA4/SH/1gAA&#10;AJQBAAALAAAAAAAAAAAAAAAAAC8BAABfcmVscy8ucmVsc1BLAQItABQABgAIAAAAIQBy6h9KfAIA&#10;AEwFAAAOAAAAAAAAAAAAAAAAAC4CAABkcnMvZTJvRG9jLnhtbFBLAQItABQABgAIAAAAIQCAbZoA&#10;4QAAAAoBAAAPAAAAAAAAAAAAAAAAANYEAABkcnMvZG93bnJldi54bWxQSwUGAAAAAAQABADzAAAA&#10;5AUAAAAA&#10;" fillcolor="#4472c4 [3204]" strokecolor="#1f3763 [1604]" strokeweight="1pt">
              <v:stroke joinstyle="miter"/>
            </v:shape>
          </w:pict>
        </mc:Fallback>
      </mc:AlternateContent>
    </w:r>
    <w:r w:rsidRPr="006C6EE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306030" wp14:editId="0AE70355">
              <wp:simplePos x="0" y="0"/>
              <wp:positionH relativeFrom="column">
                <wp:posOffset>5378450</wp:posOffset>
              </wp:positionH>
              <wp:positionV relativeFrom="paragraph">
                <wp:posOffset>-85725</wp:posOffset>
              </wp:positionV>
              <wp:extent cx="1016000" cy="484505"/>
              <wp:effectExtent l="0" t="19050" r="31750" b="29845"/>
              <wp:wrapNone/>
              <wp:docPr id="5" name="Flecha: a la derech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1D8931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5" o:spid="_x0000_s1026" type="#_x0000_t13" style="position:absolute;margin-left:423.5pt;margin-top:-6.75pt;width:80pt;height:38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VxZfgIAAEoFAAAOAAAAZHJzL2Uyb0RvYy54bWysVN9P2zAQfp+0/8Hy+0hStYxFpKgCMU1C&#10;gCgTz4djN5Ec2zu7Tbu/fmcnDQjQHqa9JD7f3Xe/vvP5xb7TbCfRt9ZUvDjJOZNG2Lo1m4r/fLz+&#10;csaZD2Bq0NbIih+k5xfLz5/Oe1fKmW2sriUyAjG+7F3FmxBcmWVeNLIDf2KdNKRUFjsIJOImqxF6&#10;Qu90Nsvz06y3WDu0QnpPt1eDki8TvlJShDulvAxMV5xyC+mL6fscv9nyHMoNgmtaMaYB/5BFB62h&#10;oBPUFQRgW2zfQXWtQOutCifCdplVqhUy1UDVFPmbatYNOJlqoeZ4N7XJ/z9Ycbu7R9bWFV9wZqCj&#10;EV1rKRooGTANjKYTJbaIneqdL8lh7e5xlDwdY9l7hV38U0Fsn7p7mLor94EJuizy4jTPaQiCdPOz&#10;+SJPoNmLt0MfvkvbsXioOLabJqwQbZ9aC7sbHyguORwNSYg5DVmkUzhoGRPR5kEqqovizpJ3YpS8&#10;1Mh2QFwAIaQJxaBqoJbD9YISTKSgIJNHCpkAI7JqtZ6wR4DI1vfYQ66jfXSViZCTc/63xAbnySNF&#10;tiZMzl1rLH4EoKmqMfJgf2zS0JrYpWdbH2jqaId18E5ct9TxG/DhHpD4T0OinQ539FHa9hW344mz&#10;xuLvj+6jPdGStJz1tE8V97+2gJIz/cMQYb8V83lcwCTMF19nJOBrzfNrjdl2l5bGVNDr4UQ6Rvug&#10;j0eFtnui1V/FqKQCIyh2xUXAo3AZhj2nx0PI1SqZ0dI5CDdm7UQEj12NXHrcPwG6kXaBCHtrj7sH&#10;5RveDbbR09jVNljVJlK+9HXsNy1sIs74uMQX4bWcrF6ewOUfAAAA//8DAFBLAwQUAAYACAAAACEA&#10;zK45oOAAAAALAQAADwAAAGRycy9kb3ducmV2LnhtbEyPwU7DMBBE70j8g7VIXKLWbmnTKMSpEAJV&#10;4kZBcHXibRw1XofYbdO/xznBcXZGs2+K7Wg7dsbBt44kLOYCGFLtdEuNhM+P11kGzAdFWnWOUMIV&#10;PWzL25tC5dpd6B3P+9CwWEI+VxJMCH3Oua8NWuXnrkeK3sENVoUoh4brQV1iue34UoiUW9VS/GBU&#10;j88G6+P+ZCWseWLevpJql/68bL7xuDokJnAp7+/Gp0dgAcfwF4YJP6JDGZkqdyLtWSchW23iliBh&#10;tnhYA5sSQkynSkK6zICXBf+/ofwFAAD//wMAUEsBAi0AFAAGAAgAAAAhALaDOJL+AAAA4QEAABMA&#10;AAAAAAAAAAAAAAAAAAAAAFtDb250ZW50X1R5cGVzXS54bWxQSwECLQAUAAYACAAAACEAOP0h/9YA&#10;AACUAQAACwAAAAAAAAAAAAAAAAAvAQAAX3JlbHMvLnJlbHNQSwECLQAUAAYACAAAACEA3q1cWX4C&#10;AABKBQAADgAAAAAAAAAAAAAAAAAuAgAAZHJzL2Uyb0RvYy54bWxQSwECLQAUAAYACAAAACEAzK45&#10;oOAAAAALAQAADwAAAAAAAAAAAAAAAADYBAAAZHJzL2Rvd25yZXYueG1sUEsFBgAAAAAEAAQA8wAA&#10;AOUFAAAAAA==&#10;" adj="16450" fillcolor="#4472c4 [3204]" strokecolor="#1f3763 [1604]" strokeweight="1pt"/>
          </w:pict>
        </mc:Fallback>
      </mc:AlternateContent>
    </w:r>
    <w:r w:rsidRPr="006C6EE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B0F8CE" wp14:editId="7845B7B9">
              <wp:simplePos x="0" y="0"/>
              <wp:positionH relativeFrom="column">
                <wp:posOffset>-600075</wp:posOffset>
              </wp:positionH>
              <wp:positionV relativeFrom="paragraph">
                <wp:posOffset>-85725</wp:posOffset>
              </wp:positionV>
              <wp:extent cx="1089025" cy="484632"/>
              <wp:effectExtent l="19050" t="19050" r="15875" b="29845"/>
              <wp:wrapNone/>
              <wp:docPr id="4" name="Flecha: a la derech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632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B6842B8" id="Flecha: a la derecha 4" o:spid="_x0000_s1026" type="#_x0000_t13" style="position:absolute;margin-left:-47.25pt;margin-top:-6.75pt;width:85.75pt;height:38.1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pvKhQIAAFQFAAAOAAAAZHJzL2Uyb0RvYy54bWysVN9P2zAQfp+0/8Hy+0jaBVYiUlSB2CYh&#10;QIOJZ+PYjSXH9s5u0+6v39lOAwK0h2l5iHy+u+9++Ls7O9/1mmwFeGVNQ2dHJSXCcNsqs27oz4er&#10;TwtKfGCmZdoa0dC98PR8+fHD2eBqMbed1a0AgiDG14NraBeCq4vC8070zB9ZJwwqpYWeBRRhXbTA&#10;BkTvdTEvy5NisNA6sFx4j7eXWUmXCV9KwcOtlF4EohuKuYX0h/R/iv9iecbqNTDXKT6mwf4hi54p&#10;g0EnqEsWGNmAegPVKw7WWxmOuO0LK6XiItWA1czKV9Xcd8yJVAs2x7upTf7/wfKb7R0Q1Ta0osSw&#10;Hp/oSgvesZowohnB14kSqWKnBudrdLh3dzBKHo+x7J2Enkit3DckQWoElkZ2qc/7qc9iFwjHy1m5&#10;OC3nx5Rw1FWL6uTzPMIXGSfiOfDhq7A9iYeGglp3YQVgh4TNttc+ZIeDIXrH7HI+6RT2WkQobX4I&#10;iRVi3HnyTtwSFxrIliErGOfChJy071gr8vVxid+Y1eSRckyAEVkqrSfsESDy9i12znW0j64iUXNy&#10;Lv+WWHaePFJka8Lk3Ctj4T0AjVWNkbP9oUm5NbFLT7bd4/uDzYPhHb9S2PFr5sMdA5wEnBmc7nCL&#10;P6nt0FA7nijpLPx+7z7aI0FRS8mAk9VQ/2vDQFCivxuk7umsquIoJqE6/jJHAV5qnl5qzKa/sPhM&#10;M9wjjqdjtA/6cJRg+0dcAqsYFVXMcIzdUB7gIFyEPPG4RrhYrZIZjp9j4drcO36gbOTSw+6RgRtp&#10;F5CwN/Ywhax+xbtsG9/D2NUmWKkSKZ/7OvYbRzcRZ1wzcTe8lJPV8zJc/gEAAP//AwBQSwMEFAAG&#10;AAgAAAAhAGNon6zfAAAACQEAAA8AAABkcnMvZG93bnJldi54bWxMj71OAzEQhHsk3sFaJLrElwBJ&#10;OM4XRUgIGooECtI59t4f5/XJdpKDp2epoJvRfpqdKdaj68UJQ2w9KZhNMxBIxtuWagXvb0+TFYiY&#10;NFnde0IFXxhhXV5eFDq3/kxbPO1SLTiEYq4VNCkNuZTRNOh0nPoBiW+VD04ntqGWNugzh7tezrNs&#10;IZ1uiT80esDHBs3n7ugUbEw0H3usK1s971/oteu+w9gpdX01bh5AJBzTHwy/9bk6lNzp4I9ko+gV&#10;TO5v7xhlMbthwcRyyeMOChbzFciykP8XlD8AAAD//wMAUEsBAi0AFAAGAAgAAAAhALaDOJL+AAAA&#10;4QEAABMAAAAAAAAAAAAAAAAAAAAAAFtDb250ZW50X1R5cGVzXS54bWxQSwECLQAUAAYACAAAACEA&#10;OP0h/9YAAACUAQAACwAAAAAAAAAAAAAAAAAvAQAAX3JlbHMvLnJlbHNQSwECLQAUAAYACAAAACEA&#10;POqbyoUCAABUBQAADgAAAAAAAAAAAAAAAAAuAgAAZHJzL2Uyb0RvYy54bWxQSwECLQAUAAYACAAA&#10;ACEAY2ifrN8AAAAJAQAADwAAAAAAAAAAAAAAAADfBAAAZHJzL2Rvd25yZXYueG1sUEsFBgAAAAAE&#10;AAQA8wAAAOsFAAAAAA==&#10;" adj="16794" fillcolor="#4472c4 [3204]" strokecolor="#1f3763 [1604]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EE0" w:rsidRDefault="00210E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EE3" w:rsidRDefault="006C6EE3" w:rsidP="006C6EE3">
      <w:pPr>
        <w:spacing w:after="0" w:line="240" w:lineRule="auto"/>
      </w:pPr>
      <w:r>
        <w:separator/>
      </w:r>
    </w:p>
  </w:footnote>
  <w:footnote w:type="continuationSeparator" w:id="0">
    <w:p w:rsidR="006C6EE3" w:rsidRDefault="006C6EE3" w:rsidP="006C6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EE0" w:rsidRDefault="00210EE0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774204" o:spid="_x0000_s2050" type="#_x0000_t75" style="position:absolute;margin-left:0;margin-top:0;width:441.65pt;height:389.75pt;z-index:-251653120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EE0" w:rsidRDefault="00210EE0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774205" o:spid="_x0000_s2051" type="#_x0000_t75" style="position:absolute;margin-left:0;margin-top:0;width:441.65pt;height:389.75pt;z-index:-251652096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EE0" w:rsidRDefault="00210EE0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774203" o:spid="_x0000_s2049" type="#_x0000_t75" style="position:absolute;margin-left:0;margin-top:0;width:441.65pt;height:389.75pt;z-index:-251654144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2298B"/>
    <w:multiLevelType w:val="multilevel"/>
    <w:tmpl w:val="0C44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AA3C29"/>
    <w:multiLevelType w:val="multilevel"/>
    <w:tmpl w:val="5A1C5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CEB"/>
    <w:rsid w:val="00210EE0"/>
    <w:rsid w:val="00417D37"/>
    <w:rsid w:val="005501FF"/>
    <w:rsid w:val="006C6EE3"/>
    <w:rsid w:val="007252DD"/>
    <w:rsid w:val="007F6CEB"/>
    <w:rsid w:val="008C15B6"/>
    <w:rsid w:val="00D3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CD76752"/>
  <w15:chartTrackingRefBased/>
  <w15:docId w15:val="{E37C6DAD-C432-40F2-BC1E-EF627330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7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17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17D37"/>
    <w:rPr>
      <w:rFonts w:ascii="Courier New" w:eastAsia="Times New Roman" w:hAnsi="Courier New" w:cs="Courier New"/>
      <w:sz w:val="20"/>
      <w:szCs w:val="20"/>
      <w:lang w:eastAsia="es-MX"/>
    </w:rPr>
  </w:style>
  <w:style w:type="character" w:styleId="Hipervnculo">
    <w:name w:val="Hyperlink"/>
    <w:basedOn w:val="Fuentedeprrafopredeter"/>
    <w:uiPriority w:val="99"/>
    <w:unhideWhenUsed/>
    <w:rsid w:val="00D349A0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EE3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6C6E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EE3"/>
  </w:style>
  <w:style w:type="paragraph" w:styleId="Piedepgina">
    <w:name w:val="footer"/>
    <w:basedOn w:val="Normal"/>
    <w:link w:val="PiedepginaCar"/>
    <w:uiPriority w:val="99"/>
    <w:unhideWhenUsed/>
    <w:rsid w:val="006C6E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1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4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yperlink" Target="http://ejercicioscpp.blogspot.com/2012/11/estructuras-de-control-en-c.htm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prende-a-programar-ya.blogspot.com/p/estructuras-secuenciales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ites.google.com/site/lenguajecmasmas/estructura-secuencia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3</cp:revision>
  <dcterms:created xsi:type="dcterms:W3CDTF">2019-09-14T19:23:00Z</dcterms:created>
  <dcterms:modified xsi:type="dcterms:W3CDTF">2019-09-15T01:32:00Z</dcterms:modified>
</cp:coreProperties>
</file>